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148F" w:rsidRDefault="0069148F" w:rsidP="0069148F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69148F">
        <w:rPr>
          <w:rFonts w:ascii="Calibri" w:eastAsia="Calibri" w:hAnsi="Calibri"/>
          <w:b/>
          <w:szCs w:val="22"/>
          <w:lang w:eastAsia="en-US"/>
        </w:rPr>
        <w:t>Политика Конфиденциальности</w:t>
      </w:r>
    </w:p>
    <w:p w:rsidR="0069148F" w:rsidRPr="0069148F" w:rsidRDefault="0069148F" w:rsidP="0069148F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Настоящая Политика в отношении обработки персональных данных (далее – Политика) составлена в соответствии с требованиями Федерального закона «О персональных данных» № 152-ФЗ от 27 июля 2006 г., а также иными нормативно-правовыми актами Российской Федерации и определяет порядок сбора и обработки персональных данных обрабатываемых ООО "Генераторный Центр" (далее – Оператор, Общество) посетителей сайта </w:t>
      </w:r>
      <w:hyperlink r:id="rId6" w:history="1">
        <w:r w:rsidR="00332916">
          <w:rPr>
            <w:rFonts w:ascii="Calibri" w:eastAsia="Calibri" w:hAnsi="Calibri"/>
            <w:color w:val="0563C1"/>
            <w:szCs w:val="22"/>
            <w:u w:val="single"/>
            <w:lang w:eastAsia="en-US"/>
          </w:rPr>
          <w:t>https://weichai-energo.ru</w:t>
        </w:r>
      </w:hyperlink>
      <w:r w:rsidRPr="0069148F">
        <w:rPr>
          <w:rFonts w:ascii="Calibri" w:eastAsia="Calibri" w:hAnsi="Calibri"/>
          <w:szCs w:val="22"/>
          <w:lang w:eastAsia="en-US"/>
        </w:rPr>
        <w:t xml:space="preserve"> (далее – сайт), а также меры по обеспечению безопасности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1. Общие положения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1.1. Общество исходит из того, что субъект персональных данных- посетитель сайта (далее – пользователь/субъект персональных данных) самостоятельно, свободно, своей волей и в своём интересе принимает решение о предоставлении своей персональной информации и даёт согласие на её обработку. Общество исходит из того, что пользователь предоставляет о себе достоверную персональную информацию и поддерживает её в актуальном состоянии. Обязательная персональная информация о пользователе, которая необходима для предоставления ему услуг Общества, помечена на сайте специальным образом. Иные сведения предоставляются пользователем на его усмотрение. Общество не обладает возможностью оценивать дееспособность пользователя и не проверяет достоверность персональной информации, предоставляемой им. Обработка персональных данных осуществляется с согласия субъекта персональных данных на обработку его персональных данных. Использование сайта означает безоговорочное согласие пользователя с настоящей Политикой и условиями сбора, порядка обработки, целей его персональных данных. В случае несогласии с настоящей Политикой, пользователю следует прекратить любое пользование сайтом.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2. Термины и определения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Оператор персональных данных – ООО "Генераторный Центр" адрес места нахождения: 129085, город Москва, проезд Ольминского, д. 5, помещ. 1/5.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 xml:space="preserve">Сайт Оператора (далее — «Сайт») — совокупность информационных ресурсов, размещенных в сети Интернет, объединенных под адресом </w:t>
      </w:r>
      <w:r w:rsidR="00332916">
        <w:rPr>
          <w:rFonts w:ascii="Calibri" w:eastAsia="Calibri" w:hAnsi="Calibri"/>
          <w:szCs w:val="22"/>
          <w:lang w:eastAsia="en-US"/>
        </w:rPr>
        <w:t>https://weichai-energo.ru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Пользователь сайта- физическое лицо, потребитель услуг оператора, в том числе представитель юридического лица, посещающее сайт и использующее сервисы сайта, создавший учетную запись на сайте, оформивший заявку на сайте- субъект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Учетная запись (личный кабинет) - персональная страница пользователя, где хранится совокупность данных о пользователе, аутентификации и предоставления доступа к его личным данным и настройкам. В Личном кабинете хранятся данные о самом пользователе и его действиях на сайте (заявки, история покупок, оплаты).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Персональные данные - любая информация, относящаяся к прямо или косвенно определенному, или определяемому физическому лицу (пользователю сайта - субъекту персональных данных).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техники. 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Конфиденциальность персональных данных — обязательное для соблюдения оператором или иным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3. Содержание и объем персональных данных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Оператор собирает и обрабатывает следующие персональные данные: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Фамилия, Имя, Отчество;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Номер телефона;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Адрес электронной почты;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Адрес доставки;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Данные из cookies-файлов - небольшие текстовые файлы, в которых после посещения сайта сохраняется информация о действиях пользователя на сайте. Благодаря cookies-файлам пользователю не нужно каждый раз вводить имя и пароль, чтобы зайти в учетную запись. Сохраняются все настройки, например, регион, и индивидуальные предпочтения.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Пользователь может удалить cookies-файлы после посещения сайта, однако в этом случае Оператор не несет ответственности за ненадлежащее качество работы сайта.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 xml:space="preserve">Информация от браузера – данные, которые браузер автоматически отправляет серверу, например: IP-адрес, историю последних посещений, название операционной системы, название и версию программы, через которую пользователь осуществляет выход в интернет, дату и время </w:t>
      </w:r>
      <w:r w:rsidRPr="0069148F">
        <w:rPr>
          <w:rFonts w:ascii="Calibri" w:eastAsia="Calibri" w:hAnsi="Calibri"/>
          <w:szCs w:val="22"/>
          <w:lang w:eastAsia="en-US"/>
        </w:rPr>
        <w:lastRenderedPageBreak/>
        <w:t>посещения сайта пользователем, адреса запрашиваемых страниц и иная подобная информация. Можно запретить браузеру передавать подобную информацию путем изменения настроек.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4. Цели обработки персональной информации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4.1. Цели обработки персональных данных: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регистрация личного кабинета пользователя на сайте оператора;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идентификация пользователя на сайте, оформление заказов товара (уведомление о состоянии заказа, обработка и получение платежей), доставки товара;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связь с пользователем, в том числе направление уведомлений, запросов и информации, касающихся использования сайта, а также обработка его запросов и заявок;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улучшение качества сайта, удобства его использования, разработка новых услуг и сервисов;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целевой подбор рекламных материалов;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данные из cookies Оператор использует для ведения статистики о пользователях и их запросах. Эта информация помогает Оператору анализировать, оценивать, улучшать свою работу, повышать качество продуктов и услуг, совершенствовать механизмы общения с пользователями.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Оператор может с согласия пользователя отправлять ему информационные и рекламные сообщения на электронную почту, мобильный телефон о своих продуктах, услугах, специальных предложениях и различных событиях. Пользователь вправе отказаться от получения указанных информационных сообщений, направив оператору письмо на адрес электронной почты gen@gencen.ru, или перейдя по ссылке отписаться от рассылки, указанной в тексте отправляемых сообщений.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4.2. Оператор в своей деятельности исходит из того, что субъект персональных данных предоставляет точную и достоверную информацию, во время взаимодействия с Оператором и извещает Оператора об изменении своих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5.  Порядок обработки персональных данных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5.1. Обработка персональных данных заключается в получении, систематизации, накоплении, хранении, уточнении (обновлении, изменении), использовании, распространении, блокировании, уничтожении и в защите от несанкционированного доступа.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5.2.  Обработка персональных данных пользователя осуществляется оператором автоматизированным способом с получением и/или передачей полученной информации по информационно-телекоммуникационным сетям (с помощью средств вычислительной техники: компьютеров, программного обеспечения) и смешанным способом (при участии человека с помощью средств вычислительной техники).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5.3. К обработке персональных данных доступ могут иметь только сотрудники оператора, допущенные к работе с персональными данными посетителей, перечень сотрудников, имеющих доступ к персональным данным посетителей, определяется приказом руководителя.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5.4. Оператор гарантирует, что обработка персональных данных пользователя производится в соответствии с законодательством.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5.5. При обработке персональных данных компания руководствуется принципами: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законность целей и способов их обработки, добросовестность;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соответствие объёма, характера и способов обработки персональных данных целям им обработки;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недопустимость обработки персональных данных, избыточных по отношению к целям, заявленным при их сборе;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5.6.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действующим законодательством. Согласие на обработку персональных данных с последующим их уничтожением, могут быть отозваны субъектом персональных данных, по средствам обращения на e-mail – gen@gencen.ru.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5.7. Пользователю сайта показываются всплывающие уведомления о сборе и обработке данных cookies самостоятельной блокировкой пользователь может самостоятельно заблокировать использование сookie сайтом, изменив настойки своего браузера.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5.8.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 июля 2006 г. № 152-ФЗ «О персональных данных».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5.9. В отношении персональной информации субъекта персональных данных сохраняется конфиденциальность. Оператор не передает персональные данные третьим лицам, за исключением случаев, предусмотренных законодательством, и случаев добровольного предоставления пользователями информации неограниченному кругу лиц для общего доступа.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5.10. Оператор гарантирует организационные и технические меры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6. Права пользователя на доступ и изменение его персональных данных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6.1. Пользователь имеет следующие права: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на получение сведений об Операторе, о месте его нахождения.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на получение информации от Оператора, касающейся обработки его персональных данных, в том числе содержащей: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подтверждение факта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правовые основания и цели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цели и применяемые Оператором способы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сроки обработки персональных данных, в том числе сроки их хранения;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порядок осуществления субъектом персональных данных прав, предусмотренных законодательством;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на уточнение, блокирование или уничтожение своих персональных данных, которые являются неполными, устаревшими, неточными, или не являются необходимыми для заявленных целей обработки.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требовать устранения неправомерных действий Оператора в отношении его персональных данных. Право обжаловать неправомерные действия или бездействие по обработке персональных данных.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отозвать свое согласие на обработку персональных данных,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gen@gencen.ru 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 Обязанности Оператора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7.1. Осуществлять обработку персональных данных исключительно в целях оказания законных услуг посетителям сайта, субъектам персональных данных. Осуществлять обработку персональных данных с соблюдением принципов и правил, предусмотренных Федеральным законом № 152-ФЗ «О персональных данных» и настоящим Положением.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7.2.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7.3.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7.4. В случаях, предусмотренных Федеральным законом № 152-ФЗ «О персональных данных» осуществлять обработку персональных данных только с согласия в письменной форме субъекта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7.5.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предоставлении указанной информации и дать в письменной форме мотивированный ответ.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7.6. Если предоставление персональных данных является обязательным в соответствии с Федеральным законом, разъяснить субъекту персональных данных юридические последствия отказа предоставить его персональные данные.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7.7.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 xml:space="preserve">7.8. 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7.9. В случае выявления неправомерной обработки персональных данных или неточных персональных данных, устранить выявленные нарушения в соответствии с порядком и сроками, установленными законодательством.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7.10. Не получать и не обрабатывать персональные данные посетителя сайта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7.11. 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трех календарных дней с даты достижения цели обработки персональных данных, и уведомить об этом субъекта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7.12.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8. Сведения о реализуемых требованиях к защите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и в зависимости от класса информационной системы.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Оператором реализованы следующие требования к защите персональных данных: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Назначено лицо, являющееся ответственным за организацию обработки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Установлены правила доступа к персональным данным, ограничен круг лиц, допущенных к обрабатываемой персональной информации.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С лиц, допущенных к обработке персональных данных получены обязательства о неразглашении персональной информации, доступ к которой имеется в связи с исполнением должностных обязанностей.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Осуществляется идентификация пользователей при входе в систему.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Установлены индивидуальные пароли доступа сотрудников в информационную систему в соответствии с их должностными обязанностями, а также обеспечена регистрация и учет всех действий, совершаемых с персональными данными в информационной системе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Используются сертифицированные антивирусные программы с регулярно обновляемыми базами.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Приняты меры к обнаружению и пресечению фактов несанкционированного доступа к персональным данным.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Производится резервное копирование, позволяющее восстановить персональные данные, модифицированные или уничтоженные вследствие несанкционированного доступа.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До работников Оператора, непосредственно осуществляющих обработку персональных данных, доведены требования законодательства РФ о персональных данных, требования локальных нормативных актов Оператора, в том числе по защите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9. Ответственность Оператора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9.1. В случае неисполнения своих обязательств, регулируемых настоящей Политикой конфиденциальности, Оператор несёт ответственность за вред, причиненный пользователю, в связи с неправомерным использованием персональных данных, в соответствии с действующим законодательством РФ.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9.2. Каждый сотрудник, получающий для работы доступ к персональным данным пользователя, или документ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10. Разрешение споров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10.1. До обращения в суд с иском по спору, возникшему из отношений между пользователем и Оператором, пользователь обязан предъявить письменную претензию Оператору (письменное предложение о добровольном урегулировании спора).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10.2. Оператор в течение 30 календарных дней со дня получения претензии, письменно уведомляет пользователя о результатах ее рассмотрения.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10.3. Если соглашение по спорному вопросу не достигнуто, спор рассматривается судом в соответствии с действующим законодательством Российской Федерации.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10.4. Ко всем положениям настоящей Политики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11. Заключительные положения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11.1. В случае изменения действующего законодательства РФ,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ее в соответствие с такими.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 xml:space="preserve">11.2. Условия настоящего Положения устанавливаются, изменяются и отменяются Оператором в одностороннем порядке. Новая редакция Политики вступает в силу с момента ее размещения на сайте </w:t>
      </w:r>
      <w:r w:rsidR="00332916">
        <w:rPr>
          <w:rFonts w:ascii="Calibri" w:eastAsia="Calibri" w:hAnsi="Calibri"/>
          <w:szCs w:val="22"/>
          <w:lang w:eastAsia="en-US"/>
        </w:rPr>
        <w:t>https://weichai-energo.ru</w:t>
      </w:r>
      <w:r w:rsidRPr="0069148F">
        <w:rPr>
          <w:rFonts w:ascii="Calibri" w:eastAsia="Calibri" w:hAnsi="Calibri"/>
          <w:szCs w:val="22"/>
          <w:lang w:eastAsia="en-US"/>
        </w:rPr>
        <w:t>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11.3. Если Пользователь не согласен с условиями настоящей Политики, то он должен 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widowControl w:val="0"/>
        <w:shd w:val="clear" w:color="auto" w:fill="FFFFFF"/>
        <w:suppressAutoHyphens w:val="0"/>
        <w:autoSpaceDE w:val="0"/>
        <w:autoSpaceDN w:val="0"/>
        <w:spacing w:before="120"/>
        <w:ind w:left="-993" w:right="-284" w:firstLine="425"/>
        <w:jc w:val="both"/>
        <w:rPr>
          <w:rFonts w:ascii="Georgia" w:eastAsia="Roboto" w:hAnsi="Georgia" w:cs="Arial"/>
          <w:color w:val="000000"/>
          <w:sz w:val="22"/>
          <w:szCs w:val="22"/>
          <w:lang w:eastAsia="ru-RU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Cs w:val="22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Cs w:val="22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Cs w:val="22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Roboto" w:eastAsia="Roboto" w:hAnsi="Roboto" w:cs="Roboto"/>
          <w:szCs w:val="22"/>
          <w:lang w:eastAsia="en-US"/>
        </w:rPr>
      </w:pPr>
      <w:bookmarkStart w:id="0" w:name="_GoBack"/>
      <w:bookmarkEnd w:id="0"/>
    </w:p>
    <w:p w:rsidR="0069148F" w:rsidRPr="0069148F" w:rsidRDefault="0069148F" w:rsidP="0069148F">
      <w:pPr>
        <w:tabs>
          <w:tab w:val="left" w:pos="9923"/>
        </w:tabs>
        <w:suppressAutoHyphens w:val="0"/>
        <w:ind w:right="-284"/>
        <w:jc w:val="center"/>
        <w:rPr>
          <w:rFonts w:ascii="Tahoma" w:hAnsi="Tahoma" w:cs="Tahoma"/>
          <w:b/>
          <w:bCs/>
          <w:szCs w:val="22"/>
          <w:lang w:eastAsia="ru-RU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 w:val="22"/>
          <w:szCs w:val="16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 w:val="22"/>
          <w:szCs w:val="16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Cs w:val="22"/>
          <w:lang w:eastAsia="en-US"/>
        </w:rPr>
      </w:pPr>
    </w:p>
    <w:p w:rsidR="009E3507" w:rsidRPr="0069148F" w:rsidRDefault="009E3507">
      <w:pPr>
        <w:rPr>
          <w:sz w:val="32"/>
          <w:szCs w:val="28"/>
        </w:rPr>
      </w:pPr>
    </w:p>
    <w:p w:rsidR="009E3507" w:rsidRPr="0069148F" w:rsidRDefault="00FC28D6">
      <w:pPr>
        <w:rPr>
          <w:bCs/>
          <w:sz w:val="28"/>
        </w:rPr>
      </w:pPr>
      <w:r w:rsidRPr="0069148F">
        <w:rPr>
          <w:sz w:val="32"/>
          <w:szCs w:val="28"/>
        </w:rPr>
        <w:tab/>
      </w:r>
    </w:p>
    <w:p w:rsidR="009E3507" w:rsidRPr="0069148F" w:rsidRDefault="009E3507">
      <w:pPr>
        <w:rPr>
          <w:sz w:val="28"/>
        </w:rPr>
      </w:pPr>
    </w:p>
    <w:p w:rsidR="009E3507" w:rsidRPr="0069148F" w:rsidRDefault="009E3507">
      <w:pPr>
        <w:rPr>
          <w:sz w:val="28"/>
        </w:rPr>
      </w:pPr>
    </w:p>
    <w:p w:rsidR="009E3507" w:rsidRPr="0069148F" w:rsidRDefault="009E3507">
      <w:pPr>
        <w:rPr>
          <w:sz w:val="28"/>
        </w:rPr>
      </w:pPr>
    </w:p>
    <w:p w:rsidR="009E3507" w:rsidRPr="0069148F" w:rsidRDefault="009E3507">
      <w:pPr>
        <w:rPr>
          <w:sz w:val="28"/>
        </w:rPr>
      </w:pPr>
    </w:p>
    <w:p w:rsidR="009E3507" w:rsidRPr="0069148F" w:rsidRDefault="009E3507">
      <w:pPr>
        <w:rPr>
          <w:sz w:val="28"/>
        </w:rPr>
      </w:pPr>
    </w:p>
    <w:p w:rsidR="00FC28D6" w:rsidRPr="0069148F" w:rsidRDefault="00FC28D6">
      <w:pPr>
        <w:tabs>
          <w:tab w:val="left" w:pos="7635"/>
        </w:tabs>
        <w:rPr>
          <w:sz w:val="28"/>
        </w:rPr>
      </w:pPr>
      <w:r w:rsidRPr="0069148F">
        <w:rPr>
          <w:sz w:val="28"/>
        </w:rPr>
        <w:tab/>
      </w:r>
    </w:p>
    <w:sectPr w:rsidR="00FC28D6" w:rsidRPr="0069148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850" w:bottom="2269" w:left="993" w:header="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0AB" w:rsidRDefault="00A840AB">
      <w:r>
        <w:separator/>
      </w:r>
    </w:p>
  </w:endnote>
  <w:endnote w:type="continuationSeparator" w:id="0">
    <w:p w:rsidR="00A840AB" w:rsidRDefault="00A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7" w:rsidRDefault="0069148F">
    <w:pPr>
      <w:pStyle w:val="af"/>
      <w:rPr>
        <w:lang w:eastAsia="ru-RU"/>
      </w:rPr>
    </w:pPr>
    <w:r>
      <w:rPr>
        <w:noProof/>
        <w:lang w:eastAsia="ru-RU"/>
      </w:rPr>
      <w:drawing>
        <wp:anchor distT="0" distB="0" distL="114935" distR="114935" simplePos="0" relativeHeight="251657728" behindDoc="1" locked="0" layoutInCell="0" allowOverlap="1">
          <wp:simplePos x="0" y="0"/>
          <wp:positionH relativeFrom="column">
            <wp:posOffset>-624840</wp:posOffset>
          </wp:positionH>
          <wp:positionV relativeFrom="paragraph">
            <wp:posOffset>-443230</wp:posOffset>
          </wp:positionV>
          <wp:extent cx="7559040" cy="1220470"/>
          <wp:effectExtent l="0" t="0" r="3810" b="0"/>
          <wp:wrapTight wrapText="bothSides">
            <wp:wrapPolygon edited="0">
              <wp:start x="0" y="0"/>
              <wp:lineTo x="0" y="21240"/>
              <wp:lineTo x="21556" y="21240"/>
              <wp:lineTo x="21556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1" r="-6" b="-4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20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507" w:rsidRDefault="009E3507">
    <w:pPr>
      <w:pStyle w:val="af"/>
      <w:rPr>
        <w:lang w:eastAsia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7" w:rsidRDefault="009E35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0AB" w:rsidRDefault="00A840AB">
      <w:r>
        <w:separator/>
      </w:r>
    </w:p>
  </w:footnote>
  <w:footnote w:type="continuationSeparator" w:id="0">
    <w:p w:rsidR="00A840AB" w:rsidRDefault="00A84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7" w:rsidRDefault="0069148F">
    <w:pPr>
      <w:pStyle w:val="ae"/>
      <w:ind w:left="-993" w:right="-850"/>
    </w:pPr>
    <w:r>
      <w:rPr>
        <w:noProof/>
        <w:lang w:eastAsia="ru-RU"/>
      </w:rPr>
      <w:drawing>
        <wp:inline distT="0" distB="0" distL="0" distR="0">
          <wp:extent cx="7562850" cy="16478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38" r="-8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47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7" w:rsidRDefault="009E35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8F"/>
    <w:rsid w:val="00212E66"/>
    <w:rsid w:val="002761E6"/>
    <w:rsid w:val="00332916"/>
    <w:rsid w:val="0069148F"/>
    <w:rsid w:val="006A2C2F"/>
    <w:rsid w:val="007232EF"/>
    <w:rsid w:val="008955DC"/>
    <w:rsid w:val="009E3507"/>
    <w:rsid w:val="00A840AB"/>
    <w:rsid w:val="00B80FCE"/>
    <w:rsid w:val="00FC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58AD959-6823-46B9-A656-F38A5ECB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a6">
    <w:name w:val="Hyperlink"/>
    <w:rPr>
      <w:color w:val="0563C1"/>
      <w:u w:val="single"/>
    </w:rPr>
  </w:style>
  <w:style w:type="character" w:customStyle="1" w:styleId="a7">
    <w:name w:val="Неразрешенное упоминание"/>
    <w:rPr>
      <w:color w:val="605E5C"/>
      <w:shd w:val="clear" w:color="auto" w:fill="E1DFDD"/>
    </w:rPr>
  </w:style>
  <w:style w:type="character" w:customStyle="1" w:styleId="3">
    <w:name w:val="Основной шрифт абзаца3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">
    <w:name w:val="foot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0">
    <w:name w:val="Balloon Text"/>
    <w:basedOn w:val="a"/>
    <w:pPr>
      <w:suppressAutoHyphens w:val="0"/>
    </w:pPr>
    <w:rPr>
      <w:rFonts w:ascii="Tahoma" w:eastAsia="Calibri" w:hAnsi="Tahoma" w:cs="Tahoma"/>
      <w:sz w:val="16"/>
      <w:szCs w:val="16"/>
    </w:rPr>
  </w:style>
  <w:style w:type="paragraph" w:styleId="HTML0">
    <w:name w:val="HTML Preformatted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Pr>
      <w:b/>
      <w:color w:val="00000A"/>
      <w:szCs w:val="20"/>
    </w:rPr>
  </w:style>
  <w:style w:type="paragraph" w:styleId="af1">
    <w:name w:val="List Paragraph"/>
    <w:basedOn w:val="a"/>
    <w:qFormat/>
    <w:pPr>
      <w:widowControl w:val="0"/>
      <w:ind w:left="720"/>
      <w:contextualSpacing/>
    </w:pPr>
    <w:rPr>
      <w:rFonts w:ascii="Liberation Serif" w:eastAsia="SimSun" w:hAnsi="Liberation Serif" w:cs="Mangal"/>
      <w:kern w:val="2"/>
      <w:szCs w:val="21"/>
      <w:lang w:bidi="hi-I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Содержимое врезки"/>
    <w:basedOn w:val="a"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Текст выноски1"/>
    <w:basedOn w:val="a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cen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 Роман Владимирович</dc:creator>
  <cp:keywords/>
  <cp:lastModifiedBy>Михайлин Александр Валерьевич</cp:lastModifiedBy>
  <cp:revision>10</cp:revision>
  <cp:lastPrinted>2023-01-23T07:08:00Z</cp:lastPrinted>
  <dcterms:created xsi:type="dcterms:W3CDTF">2025-07-15T06:49:00Z</dcterms:created>
  <dcterms:modified xsi:type="dcterms:W3CDTF">2025-07-16T09:12:00Z</dcterms:modified>
</cp:coreProperties>
</file>